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АДМИНИСТРАЦИЯ</w:t>
      </w:r>
    </w:p>
    <w:p>
      <w:pPr>
        <w:keepNext w:val="true"/>
        <w:spacing w:before="0" w:after="0" w:line="24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ГОРОДСКОГО ПОСЕЛЕНИЯ</w:t>
      </w:r>
    </w:p>
    <w:p>
      <w:pPr>
        <w:spacing w:before="0" w:after="0" w:line="24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РОЩИНСКИЙ</w:t>
      </w:r>
    </w:p>
    <w:p>
      <w:pPr>
        <w:spacing w:before="0" w:after="0" w:line="24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 РАЙОНА</w:t>
      </w:r>
    </w:p>
    <w:p>
      <w:pPr>
        <w:keepNext w:val="true"/>
        <w:spacing w:before="0" w:after="0" w:line="24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ВОЛЖСКИЙ</w:t>
      </w:r>
    </w:p>
    <w:p>
      <w:pPr>
        <w:keepNext w:val="true"/>
        <w:spacing w:before="0" w:after="0" w:line="24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САМАРСКОЙ ОБЛАСТИ</w:t>
      </w:r>
    </w:p>
    <w:p>
      <w:pPr>
        <w:spacing w:before="0" w:after="0" w:line="36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360"/>
        <w:ind w:right="461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0" w:line="360"/>
        <w:ind w:right="46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ПОСТАНОВЛЕНИЕ</w:t>
      </w:r>
    </w:p>
    <w:p>
      <w:pPr>
        <w:spacing w:before="0" w:after="0" w:line="360"/>
        <w:ind w:right="4614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апреля 2019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предоставления муниципальной услуги по организации ритуальных услуг на территории городского поселения Рощинский муниципального района Волжский Самарской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Федеральным законом от 27 июля 2010 года N 210-ФЗ "Об организации предоставления государственных муниципальных услуг"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Федеральным законом от 06.10.2003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Постановлением Правительства Самарской области от 27.03.2015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149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перечня муниципальных услуг,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Уставом городского поселения Рощинский муниципального района Волжский Самарской области,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ПОСТАНОВЛЯЮ: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административный регламент предоставления муниципальной услуги по организации ритуальных услуг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Опубликовать постановление на официальном сайте администрации городского поселения Рощинский.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городского поселения Рощинский                                                                       С.В. Деникин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городского поселения Рощинский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муниципального района Волжский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Самарской области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18.04.2019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АДМИНИСТРАТИВНЫЙ РЕГЛАМЕНТ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 ПРЕДОСТАВЛЕНИЮ МУНИЦИПАЛЬНОЙ УСЛУГИ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ОРГАНИЗАЦИЯ РИТУАЛЬНЫХ  УСЛУГ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6"/>
          <w:shd w:fill="auto" w:val="clear"/>
        </w:rPr>
        <w:t xml:space="preserve">Предмет регулирования административного регламента.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Административный регламент по предоставлению муниципальной услуги "Организация ритуальных услуг" (далее - административный регламент) разработан в целях повышения качества предоставления и доступности муниципальной услуги, своевременного оказания муниципальной услуги, создания комфортных условий для ее получения.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Настоящий административный регламент: устанавливает сроки и последовательность административных процедур и административных действий по предоставлению муниципальной услуги "Организация ритуальных услуг"; регулирует отношения по оформлению документов, необходимых для погребения, в том числе регистрация захоронений в книге регистрации, оформление документов на отвод участка для захоронения гроба с телом или урны с прахом.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1.3.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Исполнение муниципальной услуги "Организация ритуальных услуг" (далее - муниципальная услуга) возложено на Администрацию городского поселения Рощинский и осуществляется на постоянной основе.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1.4.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 территории городского поселения Рощинский функционирует общественное кладбище, расположенное по адресу: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городское поселение Рощинский (в районе второго выезда на трассу Самара-Оренбург);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Погребение умерших может производиться только после регистрации умершего в книге регистрации и получения разрешения на захоронение.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Оформление документов, необходимых для погребения умершего, осуществляется специалистами городского поселения Рощинский, в том числе: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регистрация захоронений в книге регистрации, которая производится на основании заявления ответственного лица за погребение умершего (Приложение 1 к настоящему административному регламенту);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оформление разрешения на захоронение (отвод участка для захоронения гроба с телом или урны с прахом) (Приложение 2 к настоящему административному регламенту).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1.5.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Заявителями (получателями) муниципальной услуги (далее - Заявители) могут быть дееспособные физические лица и юридические лица, взявшие на себя ответственность и обязанность по погребению умершего человека.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1.6.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Порядок информирования о правилах предоставления муниципальной услуги.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Оказание данной муниципальной услуги производится непосредственно в административном здании, расположенном по адресу: 443539, Самарская область, Волжский район, п.г.т.Рощинский, здание Администрации, 2 этаж, понедельник-пятница,  с 08.00 до 17.00 часов, перерыв с 12.00 до 13.00 часов.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на получение разрешения на захоронение на городском кладбище размещается: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 официальном сайте Администрации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2D2D2D"/>
            <w:spacing w:val="0"/>
            <w:position w:val="0"/>
            <w:sz w:val="26"/>
            <w:u w:val="single"/>
            <w:shd w:fill="auto" w:val="clear"/>
          </w:rPr>
          <w:t xml:space="preserve">https://admrosh.ru/</w:t>
        </w:r>
      </w:hyperlink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Электронный адрес городского поселения Рощинский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roshadm@yandex.ru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Информация о ходе исполнения муниципальной услуги предоставляется: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 справочному телефону: 8 (846)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6"/>
          <w:shd w:fill="FFFFFF" w:val="clear"/>
        </w:rPr>
        <w:t xml:space="preserve">932-99-02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 основании письменных заявлений;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 электронной почте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roshadm@yandex.ru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1.7.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Должностные лица,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консультировании Заявителя исполнитель муниципальной услуги обязан: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давать полный, точный и понятный ответ на поставленные вопросы;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соблюдать права и законные интересы Заявителя. Информирование о ходе предоставления муниципальной услуги осуществляется при личном контакте с Заявителем, с использованием средств почтовой и телефонной связи.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Стандарт предоставления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Наименование муниципальной услуги - "Организация ритуальных услуг".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Ответственным за исполнение муниципальной услуги, является Администрация городского поселения Рощинский.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2.3.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Исходные документы для получения данной муниципальной услуги выдают Заявителям другие ведомства и организации,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справка о констатации смерти (оформляется бригадой скорой помощи на бланке установленной формы);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протокол осмотра тела (оформляется сотрудником полиции на бланке установленной формы);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медицинское свидетельство о смерти (выдается врачом медучреждения или работниками морга на бланке установленной формы);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гербовое свидетельство о смерти (оформляется в органах ЗАГС на основании медицинского свидетельства о смерти на бланках установленной формы);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справка о кремации (оформляется диспетчером крематория и заверяется печатью специализированной службы по вопросам похоронного дела).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2.4.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Конечным результатом исполнения муниципальной услуги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регистрация умершего человека в книге регистрации захоронений;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оформление и выдача разрешения на захоронение;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(-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выдача справки о произведенном захоронении (физическим и юридическим лицам по необходимости).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2.5.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Предоставление муниципальной услуги "Организация ритуальных услуг" осуществляется в соответствии со следующими нормативно-правовыми актами: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466E"/>
            <w:spacing w:val="0"/>
            <w:position w:val="0"/>
            <w:sz w:val="26"/>
            <w:u w:val="single"/>
            <w:shd w:fill="auto" w:val="clear"/>
          </w:rPr>
          <w:t xml:space="preserve">Конституцией Российской Федерации</w:t>
        </w:r>
      </w:hyperlink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 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466E"/>
            <w:spacing w:val="0"/>
            <w:position w:val="0"/>
            <w:sz w:val="26"/>
            <w:u w:val="single"/>
            <w:shd w:fill="auto" w:val="clear"/>
          </w:rPr>
          <w:t xml:space="preserve"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 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466E"/>
            <w:spacing w:val="0"/>
            <w:position w:val="0"/>
            <w:sz w:val="26"/>
            <w:u w:val="single"/>
            <w:shd w:fill="auto" w:val="clear"/>
          </w:rPr>
          <w:t xml:space="preserve"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 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4)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466E"/>
            <w:spacing w:val="0"/>
            <w:position w:val="0"/>
            <w:sz w:val="26"/>
            <w:u w:val="single"/>
            <w:shd w:fill="auto" w:val="clear"/>
          </w:rPr>
          <w:t xml:space="preserve">Федеральным законом от 12.01.1996 N 8-ФЗ "О погребении и похоронном деле"</w:t>
        </w:r>
      </w:hyperlink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5)</w:t>
      </w:r>
      <w:r>
        <w:rPr>
          <w:rFonts w:ascii="Times New Roman" w:hAnsi="Times New Roman" w:cs="Times New Roman" w:eastAsia="Times New Roman"/>
          <w:color w:val="00466E"/>
          <w:spacing w:val="0"/>
          <w:position w:val="0"/>
          <w:sz w:val="26"/>
          <w:u w:val="single"/>
          <w:shd w:fill="auto" w:val="clear"/>
        </w:rPr>
        <w:t xml:space="preserve">Уставом города городского поселения Рощинский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,;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2.6.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предоставления,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2.6.1.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Основанием для предоставления муниципальной услуги по захоронению умершего является заявление на предоставление муниципальной услуги по форме согласно Приложению N 1 к настоящему Регламенту.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 заявлению Заявитель должен представить следующие документы, которые предоставляются лично для получения данной муниципальной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документ, подтверждающий личность заявителя;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копия медицинского свидетельства о смерти или копия свидетельства о смерти, выданного органами ЗАГС;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дополнительно при захоронении урны с прахом - справка о кремации.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2.6.2.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Основанием для предоставления муниципальной услуги при подзахоронении умершего в родственную могилу является заявление на предоставление муниципальной услуги по форме согласно Приложению N 4 к настоящему регламенту.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 заявлению Заявитель должен представить следующие документы, которые предоставляются лично для получения данной муниципальной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документ, подтверждающий личность заявителя;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копия медицинского свидетельства о смерти или копия гербового свидетельства о смерти;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копию свидетельства о смерти, выданного органами ЗАГС (копию медицинского свидетельства о смерти) ранее умершего человека, в могилу которого будет произведено подзахоронение;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копию документа, подтверждающего факт родственных отношений умершего к ранее умершему человеку;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6)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дополнительно при захоронении урны с прахом - справка о кремации. Погребение умершего в родственную могилу на кладбищах допускается в пределах имеющегося участка по истечении не менее, чем через 15 лет с момента предыдущего погребения при подаче письменного заявления граждан, с приложением копий свидетельства о смерти ранее захороненных. В случае отсутствия архивных документов на захоронения, погребение в могилу или на свободные места в оградах производится на основании письменных заявлений близких родственников (степень их родства и др. должны быть подтверждены соответствующими документами).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2.6.3.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Заявление о предоставлении услуги может быть заполнено от руки или машинописным способом, составляется в единственном экземпляре-подлиннике и подписывается Заявителем, взявшим на себя обязанность и ответственность по погребению умершего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Документы, необходимые для предоставления муниципальной услуги, предоставляются в копиях с одновременным предоставлением оригиналов. По своему желанию Заявитель дополнительно может представить иные документы.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2.7.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Основания для отказа в приеме 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Основанием для отказа в предоставлении муниципальной услуги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предоставление Заявителем документов не в полном объеме;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предоставление Заявителем документов в ненадлежащий орган;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предоставленные Заявителем документы противоречат действующему законодательству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согласии Заявителя устранить препятствия специалист возвращает представленные документы;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2.8.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Сроки исполнения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Время ожидания в очереди при подаче заявления не должно превышать 15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Общая продолжительность оказания муниципальной услуги с момента приема заявления, выходом (выездом) специалиста с Заявителем для обследования места захоронения, регистрацией умершего в книге регистрации и оформлением разрешения на захоронение, составляет от 30 минут до 2 часов.</w:t>
        <w:br/>
        <w:br/>
        <w:t xml:space="preserve">2.9. Сведения о размере платы за предоставление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Муниципальная услуга "Организация ритуальных услуг" предоставляется Управлением бесплатно.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2.10.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Требования к местам предоставления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Помещения для приема заявителей, места ожидания приема, места сдачи и получения документов заявителями должны обеспечивать условия доступности для лиц с ограниченными способностями.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Здание (строение), в котором осуществляется предоставление муниципальной услуги, располагается с учетом пешеходной доступности для Заявителей от остановок общественного транспорта.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Центральный вход в здание оборудован информационной вывеской, содержащей наименование органа.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2.11.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Информация о порядке получения муниципальной услуги может предоставляться специалистами Администрации городского поселения Рощинский: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путем индивидуального и публичного информирования в устной и письменной форме;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 использованием средств телефонной связи, электронного информирования, на информационных стендах;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посредством размещения в информационно-телекоммуникационных сетях общего пользования (в том числе в сети Интернет).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Консультации Заявителю предоставляются при личном обращении, посредством почтовой и телефонной связи, в том числе по сети Интернет по следующим вопросам: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об Администации, включая информацию о месте его нахождения;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 перечне документов, необходимых для исполнения муниципальной услуги, комплектности (достаточности) представленных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 времени приема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 виде и характере официальных документов, являющихся результатом исполнения муниципальной услуги;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 порядке исполнения муниципальной услуги;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 сроках исполнения муниципальной услуги;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 порядке обжалования действий (бездействия) и решений, осуществляемых и принимаемых в ходе исполнения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2.12.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Особенности выполнения административных процедур в электронной форме: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на получение разрешения на захоронение на городском кладбище должна размещаться: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 официальном сайте Администрации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2D2D2D"/>
            <w:spacing w:val="0"/>
            <w:position w:val="0"/>
            <w:sz w:val="26"/>
            <w:u w:val="single"/>
            <w:shd w:fill="auto" w:val="clear"/>
          </w:rPr>
          <w:t xml:space="preserve">https://admrosh.ru/</w:t>
        </w:r>
      </w:hyperlink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Состав, последовательность и сроки выполнения административных процедур, требования к порядку их выполнения.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3.1.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прием заявления и требуемых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рассмотрение заявления и представленных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выход (выезд) специалиста  на территорию кладбища для обследования предполагаемого места захоронения совместно с Заявителем;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регистрация умершего в книге регистрации захоронений;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подготовка и выдача разрешения на захоронение (Приложение N 2 к настоящему регламенту) либо отказ в выдаче разрешения с указанием причин;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6)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необходимости выдача справки о произведенном захоронении (Приложение N 3 к настоящему регламенту).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Блок-схема предоставления настоящей муниципальной услуги приведена в Приложении N 5 к настоящему административному регламенту.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3.2.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Процедура предоставления муниципальной услуги начинается с приема заявления о предоставлении услуги с необходимыми документами. 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Специалист, уполномоченный на предоставление муниципальной услуги, получивший документы, необходимые для предоставления муниципальной услуги, осуществляет следующие действия: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проверяет документы, удостоверяющие личность заявителя или лица, уполномоченного на подачу заявления;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осуществляет проверку наличия необходимых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сверяет представленные экземпляры подлинников и копий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3.4.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Уполномоченный на предоставление муниципальной услуги, совместно с Заявителем выходит (или выезжает на транспорте Заявителя для обследования предполагаемого места захоронения, затем регистрирует умершего в книге регистрации захоронений, оформляет разрешение на захоронение, где указывается место, сектор, кладбище захоронения.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Выдача справок Заявителю о произведенном захоронении производится специалистом по требованию.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Общая продолжительность предоставления муниципальной услуги варьируется от 30 минут до 2 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наличии оснований для отказа в предоставлении муниципальной услуги специалист Управления, уполномоченный на предоставление муниципальной услуги, готовит письменный мотивированный отказ в предоставлении муниципальной услуги, который после подписания и регистрации направляется заявителю в течение 3 дней.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Формы контроля за исполнением административного регламента.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br/>
        <w:t xml:space="preserve">4.1.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Текущий контроль предоставления муниципальной услуги осуществляется Главой городского поселения Рощинский.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4.2.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Текущий контроль соблюдения, положений настоящего Административного регламента, иных нормативных правовых актов Российской Федерации осуществляется путем проведения согласования документов.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4.3.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Проверка полноты и качества предоставления муниципальной услуги осуществляется Главой городского поселения Рощинский.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Проверка полноты и качества предоставления муниципальной услуги осуществляется в двух формах: плановой и внеплановой.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Плановые проверки проводятся по распоряжению Главы городского поселения Рощинский, не реже 1 раза в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4.4.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Специалисты Администрации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4.5.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настоящим Административным регламентом.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4C4C4C"/>
          <w:spacing w:val="0"/>
          <w:position w:val="0"/>
          <w:sz w:val="26"/>
          <w:shd w:fill="auto" w:val="clear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br/>
        <w:t xml:space="preserve">5.1.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Предметом досудебного обжалования могут являться действия (бездействие) и решения, принятые Администрацией городского поселения Рощинский и ее должностными лицами, при предоставлении муниципальной услуги на основании настоящего Административного регламента.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Заявитель может обратиться с жалобой, в том числе в следующих случаях: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нарушение срока регистрации заявления;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 , в том числе настоящим Административным регламентом, для предоставления муниципальной услуги;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отказ в приеме документов, предоставление которых предусмотрено нормативными правовыми актами Российской Федерации,  нормативными правовыми актами органов местного самоуправления, в том числе настоящим Административным регламентом, для предоставления муниципальной услуги, у заявителя;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органов местного самоуправления, в том числе настоящим Административным регламентом;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6)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самоуправления, в том числе настоящим Административным регламентом;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7)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Жалоба может быть направлена по почте, , а также может быть принята при личном приеме заявителя.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Заявитель имеет право на получение в Администрации информации и документов, необходимых для обоснования и рассмотрения жалобы, в установленном законодательством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5.3.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Жалоба должна содержать: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4)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5.4.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Заявителем могут быть представлены документы (при наличии), подтверждающие доводы, изложенные в жалобе, либо их копии.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5.5.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5.6.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При подаче жалобы в электронном виде документы, указанные в пункте 5.4.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5.7.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5.8.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 результатам рассмотрения жалобы Администрация принимает одно из следующих решений: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удовлетворяет жалобу, в том числе в форме отмены принятого решения, исправления допущенных органом, предоставляющим -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отказывает в удовлетворении жалобы.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5.9.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Исчерпывающий перечень оснований для отказа в рассмотрении жалобы (претензии), а также для оставления жалобы без ответа.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 рассмотрении жалобы может быть отказано в случаях: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наличие решения по жалобе, принятого ранее в отношении того же заявителя и по тому же предмету жалобы.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Жалоба может быть оставлена без ответа в следующих случаях: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 указанных случаях заявителю не позднее 3 дней со дня регистрации жалобы направляется письменное уведомление об оставлении жалобы без. рассмотрения, об оставлении жалобы без ответа с указанием оснований принятого решения.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5.10.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5.11.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 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466E"/>
            <w:spacing w:val="0"/>
            <w:position w:val="0"/>
            <w:sz w:val="26"/>
            <w:u w:val="single"/>
            <w:shd w:fill="auto" w:val="clear"/>
          </w:rPr>
          <w:t xml:space="preserve"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незамедлительно направляет имеющиеся материалы в органы прокуратуры.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br/>
        <w:t xml:space="preserve">5.12.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  <w:t xml:space="preserve">В случае несогласия с решением, принятым по жалобе, заявитель вправе обжаловать решение вышестоящему должностному лицу либо в судебном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auto" w:val="clear"/>
        </w:rPr>
        <w:t xml:space="preserve">Приложение N 1</w:t>
        <w:br/>
        <w:t xml:space="preserve">к административному регламенту</w:t>
        <w:br/>
        <w:t xml:space="preserve">по предоставлению муниципальной</w:t>
        <w:br/>
        <w:t xml:space="preserve">услуги "Организация ритуальных услуг"</w:t>
      </w: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Главе администрации 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городского поселения Рощинский 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 района Волжский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Самарской области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от______________________________</w:t>
        <w:br/>
        <w:t xml:space="preserve">________________________________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проживающего(ей) по адресу: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Тел._____________________________</w:t>
      </w: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Прошу разрешить произвести захоронение ___________________________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 рождения</w:t>
      </w: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умершего (ей)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____»__________20___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Свидетельство о  смерти серия_________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выданного отделом ЗАГСа _________________________________________________________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«____»________20___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Рощинском кладбище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«____»_______20___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в_____часов.</w:t>
      </w: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Обязуюсь содержать захоронение в соответствии с правилами ухода за могилами.</w:t>
      </w: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«___»______________20___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             </w:t>
        <w:tab/>
        <w:tab/>
        <w:tab/>
        <w:t xml:space="preserve">Подпись:________________</w:t>
      </w: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------------------------------------------------------------------------------------------------------------</w:t>
      </w:r>
    </w:p>
    <w:p>
      <w:pPr>
        <w:spacing w:before="0" w:after="0" w:line="296"/>
        <w:ind w:right="0" w:left="0" w:firstLine="0"/>
        <w:jc w:val="center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Приложение N 2</w:t>
        <w:br/>
        <w:t xml:space="preserve">к административному регламенту</w:t>
        <w:br/>
        <w:t xml:space="preserve">по предоставлению муниципальной</w:t>
        <w:br/>
        <w:t xml:space="preserve">услуги "Организация ритуальных услуг"</w:t>
      </w:r>
    </w:p>
    <w:p>
      <w:pPr>
        <w:spacing w:before="0" w:after="0" w:line="296"/>
        <w:ind w:right="0" w:left="0" w:firstLine="0"/>
        <w:jc w:val="center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</w:r>
    </w:p>
    <w:tbl>
      <w:tblPr/>
      <w:tblGrid>
        <w:gridCol w:w="2080"/>
        <w:gridCol w:w="517"/>
        <w:gridCol w:w="2226"/>
        <w:gridCol w:w="3004"/>
        <w:gridCol w:w="1417"/>
        <w:gridCol w:w="1195"/>
        <w:gridCol w:w="686"/>
      </w:tblGrid>
      <w:tr>
        <w:trPr>
          <w:trHeight w:val="12" w:hRule="auto"/>
          <w:jc w:val="left"/>
        </w:trPr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Талон смотрителю кладбища к разрешению на погребение</w:t>
            </w: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Дата выдачи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Разрешение на захоронение</w:t>
            </w:r>
          </w:p>
        </w:tc>
        <w:tc>
          <w:tcPr>
            <w:tcW w:w="119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Дата выдачи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21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Наимен-ие юр. лица, взявшего оказание услуг по захоронению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Наименование юр. лица, взявшего оказание услуг по захоронению</w:t>
            </w:r>
          </w:p>
        </w:tc>
        <w:tc>
          <w:tcPr>
            <w:tcW w:w="1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Ф.И.О.</w:t>
            </w: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Лицо, взявшее на себя обязанность по захоронению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Лицо, взявшее на себя обязанность по захоронению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Паспортные данные</w:t>
            </w: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Документ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Документ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Паспортные данные</w:t>
            </w: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Ф.И.О. умершего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Ф.И.О. умершего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Дата рождения/дата смерти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Дата рождения/дата смерти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Свид-во о смерти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Свид-во о смерти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Кладбище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Кладбище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Место захоронения, сектор, квартал</w:t>
            </w:r>
          </w:p>
        </w:tc>
        <w:tc>
          <w:tcPr>
            <w:tcW w:w="44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Место захоронения, сектор, квартал</w:t>
            </w:r>
          </w:p>
        </w:tc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Разрешение выдано</w:t>
            </w:r>
          </w:p>
          <w:p>
            <w:pPr>
              <w:spacing w:before="0" w:after="0" w:line="29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ФИО/</w:t>
            </w:r>
          </w:p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м.п. Подпись</w:t>
            </w:r>
          </w:p>
        </w:tc>
        <w:tc>
          <w:tcPr>
            <w:tcW w:w="630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Разрешение выдано </w:t>
            </w:r>
          </w:p>
          <w:p>
            <w:pPr>
              <w:spacing w:before="0" w:after="0" w:line="29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ФИО/</w:t>
            </w:r>
          </w:p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м.п. Подпись</w:t>
            </w:r>
          </w:p>
        </w:tc>
      </w:tr>
      <w:tr>
        <w:trPr>
          <w:trHeight w:val="1" w:hRule="atLeast"/>
          <w:jc w:val="left"/>
        </w:trPr>
        <w:tc>
          <w:tcPr>
            <w:tcW w:w="259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Подпись смотрителя/</w:t>
            </w:r>
          </w:p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расшифр. подписи</w:t>
            </w:r>
          </w:p>
        </w:tc>
        <w:tc>
          <w:tcPr>
            <w:tcW w:w="3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9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Подпись смотрителя/</w:t>
            </w:r>
          </w:p>
          <w:p>
            <w:pPr>
              <w:spacing w:before="0" w:after="0" w:line="29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расшифр. подписи</w:t>
            </w:r>
          </w:p>
        </w:tc>
        <w:tc>
          <w:tcPr>
            <w:tcW w:w="329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353" w:after="212" w:line="240"/>
        <w:ind w:right="0" w:left="0" w:firstLine="0"/>
        <w:jc w:val="center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Приложение N 3</w:t>
        <w:br/>
        <w:t xml:space="preserve">к административному регламенту</w:t>
        <w:br/>
        <w:t xml:space="preserve">по предоставлению муниципальной</w:t>
        <w:br/>
        <w:t xml:space="preserve">услуги "Организация ритуальных услуг"</w:t>
      </w:r>
    </w:p>
    <w:p>
      <w:pPr>
        <w:spacing w:before="0" w:after="0" w:line="296"/>
        <w:ind w:right="0" w:left="0" w:firstLine="0"/>
        <w:jc w:val="center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t xml:space="preserve">                        </w:t>
      </w:r>
    </w:p>
    <w:tbl>
      <w:tblPr>
        <w:tblInd w:w="392" w:type="dxa"/>
      </w:tblPr>
      <w:tblGrid>
        <w:gridCol w:w="4961"/>
        <w:gridCol w:w="1653"/>
        <w:gridCol w:w="4131"/>
      </w:tblGrid>
      <w:tr>
        <w:trPr>
          <w:trHeight w:val="2075" w:hRule="auto"/>
          <w:jc w:val="left"/>
        </w:trPr>
        <w:tc>
          <w:tcPr>
            <w:tcW w:w="49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ГОРОДСКОГО ПОСЕЛЕНИЯ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2"/>
                <w:shd w:fill="auto" w:val="clear"/>
              </w:rPr>
              <w:t xml:space="preserve">РОЩИНСКИЙ</w:t>
            </w:r>
          </w:p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РАЙОНА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ВОЛЖСКИЙ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САМАРСКОЙ ОБЛАСТИ</w:t>
            </w:r>
          </w:p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443539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пгт Рощинский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тел.фкс (846) 9328347</w:t>
            </w:r>
          </w:p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ИНН/КПП 6367049298/636701001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«___»_____________20___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00008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18" w:firstLine="29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70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Выдана в том, что   ____________________________________________________________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Захоронен на кладбище пгт. Рощинский Волжского района Самарской области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 ____»_____________20___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выдана по месту требования.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 городского поселения                                                               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Приложение N 4</w:t>
        <w:br/>
        <w:t xml:space="preserve">к административному регламенту</w:t>
        <w:br/>
        <w:t xml:space="preserve">по предоставлению муниципальной</w:t>
        <w:br/>
        <w:t xml:space="preserve">услуги "Организация ритуальных услуг"</w:t>
      </w: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Главе администрации 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городского поселения Рощинский 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 района Волжский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Самарской области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от______________________________</w:t>
        <w:br/>
        <w:t xml:space="preserve">________________________________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проживающего(ей) по адресу: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_______________________________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_____________________________________</w:t>
      </w: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Тел._____________________________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br/>
        <w:br/>
        <w:t xml:space="preserve">                             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ЗАЯВЛЕНИЕ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t xml:space="preserve">   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Прошу разрешить произвести погребение умершего "____" _______ 20__ г.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  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Ф.И.О. умершего полностью)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в родственную могилу ранее умершего(ей) 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                    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Ф.И.О. ранее умершего(ей))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данные свидетельства о смерти)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и являющегося(щейся) 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          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указать степень родства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по отнош-ю к ранее умершему(ей))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Приложение: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1)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Свидетельство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 смерти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из ЗАГСА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мед. свидетельство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смерти)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N  ____ 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"___"  _______ 20 ___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г. на имя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2)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Свидетельство о смерти из ЗАГСа (мед. свидетельство о смерти) ранее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умершего(шей)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______________ N ____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от "___" _______ г.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3)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Документ, подтверждающий факт родственных отношений 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__________________________________________________________________________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br/>
        <w:t xml:space="preserve">"___" _________ 20___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г.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______________________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подпись)</w:t>
      </w: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4C4C4C"/>
          <w:spacing w:val="2"/>
          <w:position w:val="0"/>
          <w:sz w:val="27"/>
          <w:shd w:fill="FFFFFF" w:val="clear"/>
        </w:rPr>
      </w:pPr>
    </w:p>
    <w:p>
      <w:pPr>
        <w:spacing w:before="0" w:after="0" w:line="296"/>
        <w:ind w:right="0" w:left="0" w:firstLine="0"/>
        <w:jc w:val="righ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Приложение N 5</w:t>
        <w:br/>
        <w:t xml:space="preserve">к административному регламенту</w:t>
        <w:br/>
        <w:t xml:space="preserve">по предоставлению муниципальной</w:t>
        <w:br/>
        <w:t xml:space="preserve">услуги "Организация ритуальных услуг"</w:t>
      </w:r>
    </w:p>
    <w:p>
      <w:pPr>
        <w:spacing w:before="0" w:after="0" w:line="29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Сбор Заявителем первичных документов, указанных в пункте 2.3.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настоящего административного регламента и необходимых для получения данной муниципальной услуги.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 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Обращение Заявителя с документами и заявлением в орган местного самоуправления осуществляющее организацию ритуальных услуг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(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регистрацию умерших в книге регистрации захоронений и оформление разрешения на захоронение).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Прием заявления и требуемых документов от Заявителя.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Есть основания для отказа.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Экспертиза документов для определения наличия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оснований для предоставления услуги требованиям законодательства (установление предмета обращения, личности Заявителя, проверка его полномочий, наличие всех необходимых документов согласно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подпункту 3.2., а при подзахоронении в родственную могилу документов согласно подпункту 3.3. настоящего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административного регламента), формирование результата административной процедуры по приему.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Отказ в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регистрации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заявления с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мотивированным указанием причин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отказа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документов.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                            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Нет оснований для отказа.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Регистрация специалистом заявления о предоставлении муниципальной услуги, выход (выезд на транспорте Заявителя) специалиста совместно с Заявителем на территорию кладбища для обследования предполагаемого участка захоронения, регистрация умершего в книге  регистрации захоронений, оформление разрешения на захоронение,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где указывается место, сектор, кладбище захоронения.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</w:t>
      </w:r>
      <w:r>
        <w:rPr>
          <w:rFonts w:ascii="Segoe UI Symbol" w:hAnsi="Segoe UI Symbol" w:cs="Segoe UI Symbol" w:eastAsia="Segoe UI Symbol"/>
          <w:color w:val="2D2D2D"/>
          <w:spacing w:val="2"/>
          <w:position w:val="0"/>
          <w:sz w:val="20"/>
          <w:shd w:fill="FFFFFF" w:val="clear"/>
        </w:rPr>
        <w:t xml:space="preserve">│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Выдача справок Заявителю о произведенном захоронении производится специалистом по требованию.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Общая продолжительность предоставления данной муниципальной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услуги варьируется от 30 минут до 2 часов. </w:t>
      </w:r>
    </w:p>
    <w:p>
      <w:pPr>
        <w:spacing w:before="0" w:after="0" w:line="29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Окончание предоставления муниципальной услуги "Организация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ритуальных услуг".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0"/>
          <w:shd w:fill="FFFFFF" w:val="clear"/>
        </w:rPr>
        <w:t xml:space="preserve">            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docs.cntd.ru/document/901876063" Id="docRId3" Type="http://schemas.openxmlformats.org/officeDocument/2006/relationships/hyperlink" /><Relationship TargetMode="External" Target="http://docs.cntd.ru/document/902228011" Id="docRId7" Type="http://schemas.openxmlformats.org/officeDocument/2006/relationships/hyperlink" /><Relationship TargetMode="External" Target="http://docs.cntd.ru/document/902228011" Id="docRId0" Type="http://schemas.openxmlformats.org/officeDocument/2006/relationships/hyperlink" /><Relationship TargetMode="External" Target="http://docs.cntd.ru/document/9004937" Id="docRId2" Type="http://schemas.openxmlformats.org/officeDocument/2006/relationships/hyperlink" /><Relationship TargetMode="External" Target="http://docs.cntd.ru/document/902228011" Id="docRId4" Type="http://schemas.openxmlformats.org/officeDocument/2006/relationships/hyperlink" /><Relationship TargetMode="External" Target="https://admrosh.ru/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admrosh.ru/" Id="docRId1" Type="http://schemas.openxmlformats.org/officeDocument/2006/relationships/hyperlink" /><Relationship TargetMode="External" Target="http://docs.cntd.ru/document/9015335" Id="docRId5" Type="http://schemas.openxmlformats.org/officeDocument/2006/relationships/hyperlink" /><Relationship Target="styles.xml" Id="docRId9" Type="http://schemas.openxmlformats.org/officeDocument/2006/relationships/styles" /></Relationships>
</file>